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4DE2" w14:textId="77777777" w:rsidR="004A2F3F" w:rsidRDefault="004A2F3F" w:rsidP="004A2F3F">
      <w:pPr>
        <w:pStyle w:val="Style3"/>
        <w:widowControl/>
        <w:spacing w:line="276" w:lineRule="auto"/>
        <w:rPr>
          <w:rStyle w:val="FontStyle19"/>
          <w:rFonts w:ascii="Times New Roman" w:hAnsi="Times New Roman" w:cs="Times New Roman"/>
          <w:b/>
          <w:sz w:val="28"/>
          <w:szCs w:val="28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>РЕГЛАМЕНТ</w:t>
      </w:r>
    </w:p>
    <w:p w14:paraId="4AC3C52C" w14:textId="184FE404" w:rsidR="004A2F3F" w:rsidRDefault="004A2F3F" w:rsidP="004A2F3F">
      <w:pPr>
        <w:pStyle w:val="Style3"/>
        <w:widowControl/>
        <w:spacing w:line="276" w:lineRule="auto"/>
        <w:rPr>
          <w:rStyle w:val="FontStyle19"/>
          <w:rFonts w:ascii="Times New Roman" w:hAnsi="Times New Roman" w:cs="Times New Roman"/>
          <w:b/>
          <w:sz w:val="28"/>
          <w:szCs w:val="28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E77262">
        <w:rPr>
          <w:rStyle w:val="FontStyle19"/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E77262" w:rsidRPr="00E77262">
        <w:rPr>
          <w:rStyle w:val="FontStyle19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19"/>
          <w:rFonts w:ascii="Times New Roman" w:hAnsi="Times New Roman" w:cs="Times New Roman"/>
          <w:b/>
          <w:sz w:val="28"/>
          <w:szCs w:val="28"/>
        </w:rPr>
        <w:t>регионального конкурса юношеских исследовательских работ                им. В.И. Вернадского в Республике Башкортостан</w:t>
      </w:r>
    </w:p>
    <w:p w14:paraId="536FFC61" w14:textId="2C1216F5" w:rsidR="004A2F3F" w:rsidRDefault="004A2F3F" w:rsidP="004A2F3F">
      <w:pPr>
        <w:pStyle w:val="Style1"/>
        <w:widowControl/>
        <w:spacing w:line="276" w:lineRule="auto"/>
        <w:ind w:firstLine="0"/>
        <w:jc w:val="center"/>
        <w:rPr>
          <w:rStyle w:val="FontStyle19"/>
          <w:rFonts w:ascii="Times New Roman" w:hAnsi="Times New Roman" w:cs="Times New Roman"/>
          <w:b/>
          <w:sz w:val="28"/>
          <w:szCs w:val="28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>в 2025-2026 учебном году</w:t>
      </w:r>
    </w:p>
    <w:p w14:paraId="0A31F573" w14:textId="77777777" w:rsidR="004A2F3F" w:rsidRDefault="004A2F3F" w:rsidP="004A2F3F">
      <w:pPr>
        <w:pStyle w:val="Style3"/>
        <w:widowControl/>
        <w:spacing w:line="240" w:lineRule="auto"/>
        <w:rPr>
          <w:rStyle w:val="FontStyle19"/>
          <w:rFonts w:ascii="Times New Roman" w:hAnsi="Times New Roman" w:cs="Times New Roman"/>
          <w:b/>
          <w:sz w:val="28"/>
          <w:szCs w:val="28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9A1F8F2" w14:textId="77777777" w:rsidR="004A2F3F" w:rsidRDefault="004A2F3F" w:rsidP="004A2F3F">
      <w:pPr>
        <w:pStyle w:val="Style5"/>
        <w:widowControl/>
        <w:spacing w:line="240" w:lineRule="auto"/>
        <w:ind w:firstLine="709"/>
      </w:pPr>
    </w:p>
    <w:p w14:paraId="15D83049" w14:textId="2F3B15B1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Конкурс юношеских исследовательских работ им. В.И. Вернадского в 2025-2026 учебном году (далее - Конкурс) проводится </w:t>
      </w:r>
      <w:r w:rsidR="00FB68A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выявления лучших исследователей среди обучающихся 5-11-х классов общеобразовательных учреждений Республики Башкортостан.</w:t>
      </w:r>
    </w:p>
    <w:p w14:paraId="21C1283A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Конкурс способствует развитию мышления, формированию лидерских и творческих качеств талантливой обучающейся молодежи на основе проявления компетентности, инициативы, самостоятельности и оригинальности в поисково-исследовательской деятельности, способствующей формированию научного интеллектуально-творческого потенциала Республики Башкортостан и России.</w:t>
      </w:r>
    </w:p>
    <w:p w14:paraId="0A310C65" w14:textId="77777777" w:rsidR="004A2F3F" w:rsidRDefault="004A2F3F" w:rsidP="004A2F3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Hlk140348793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интеллектуальное и личностное развитие обучающихся, участвующих в исследовательской деятельности; развитие системы организации и инфраструктуры исследовательской деятельности учащихся в образовательных организациях и их сетевого взаимодействия.</w:t>
      </w:r>
    </w:p>
    <w:bookmarkEnd w:id="0"/>
    <w:p w14:paraId="16B53192" w14:textId="77777777" w:rsidR="004A2F3F" w:rsidRDefault="004A2F3F" w:rsidP="004A2F3F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задачами конкурса являются:</w:t>
      </w:r>
    </w:p>
    <w:p w14:paraId="403B6E54" w14:textId="77777777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доступности, качества и эффективности образования детей на основе развития продуктивных образовательных технологий; повышение мотивации учащихся к познавательной деятельности;</w:t>
      </w:r>
    </w:p>
    <w:p w14:paraId="43046083" w14:textId="77777777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развитие творческого интереса школьников в области фундаментальных наук, наук о Земле, биосфере, человечестве; стимулирование участия школьников в исследовательской работе в областях науки, являвшихся сферой научных интересов               В. И. Вернадского;</w:t>
      </w:r>
    </w:p>
    <w:p w14:paraId="19F74CD2" w14:textId="77777777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выявление и поддержка талантливых детей в сфере интеллектуальной деятельности, мотивированных на продолжение образования в сфере наук;</w:t>
      </w:r>
    </w:p>
    <w:p w14:paraId="3F4AD5DA" w14:textId="77777777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знакомство школьников с современными известными российскими учеными; достижениями фундаментальной и прикладной науки, развитие чувства гордости за достижения отечественных научных школ;</w:t>
      </w:r>
    </w:p>
    <w:p w14:paraId="34FAE390" w14:textId="77777777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развитие образовательных программ и методик, основанных на исследовательской деятельности учащихся; содействие их широкому распространению в образовательной системе; преемственности образовательных программ общего среднего, дополнительного, высшего профессионального образования; инфраструктуры прикладной учебно-исследовательской работы; </w:t>
      </w:r>
    </w:p>
    <w:p w14:paraId="17F8DD36" w14:textId="77777777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развитие межрегиональной сетевой проектно-исследовательской школы, основанной на применении исследовательской деятельности учащихся в общем образовании и создании сообщества профессиональных ученых, преподавателей высшей школы, творческих учителей и педагогов.</w:t>
      </w:r>
    </w:p>
    <w:p w14:paraId="414B288C" w14:textId="77777777" w:rsidR="004A2F3F" w:rsidRDefault="004A2F3F" w:rsidP="004A2F3F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Предметом рассмотрения на Конкурсе являются учебно-исследовательские работы обучающихся, </w:t>
      </w:r>
      <w:r>
        <w:rPr>
          <w:rFonts w:ascii="Times New Roman" w:hAnsi="Times New Roman" w:cs="Times New Roman"/>
          <w:sz w:val="28"/>
          <w:szCs w:val="28"/>
        </w:rPr>
        <w:t>которые предполагают осведомленность авторов об истории и современном состоянии области исследования, владение навыками самостоятельной аналитической и экспериментальной работы, умение анализировать собственные данные, обобщать, формализовать результаты исследования.</w:t>
      </w:r>
    </w:p>
    <w:p w14:paraId="7B5F6B15" w14:textId="77777777" w:rsidR="004A2F3F" w:rsidRDefault="004A2F3F" w:rsidP="004A2F3F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69BF7DF" w14:textId="77777777" w:rsidR="004A2F3F" w:rsidRDefault="004A2F3F" w:rsidP="004A2F3F">
      <w:pPr>
        <w:pStyle w:val="Style3"/>
        <w:widowControl/>
        <w:spacing w:line="240" w:lineRule="auto"/>
        <w:ind w:firstLine="709"/>
        <w:rPr>
          <w:rStyle w:val="FontStyle19"/>
          <w:rFonts w:ascii="Times New Roman" w:hAnsi="Times New Roman" w:cs="Times New Roman"/>
          <w:b/>
          <w:sz w:val="28"/>
          <w:szCs w:val="28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>2. Руководство конкурсом</w:t>
      </w:r>
    </w:p>
    <w:p w14:paraId="7880E792" w14:textId="77777777" w:rsidR="004A2F3F" w:rsidRDefault="004A2F3F" w:rsidP="004A2F3F">
      <w:pPr>
        <w:pStyle w:val="Style3"/>
        <w:widowControl/>
        <w:spacing w:line="240" w:lineRule="auto"/>
        <w:ind w:firstLine="709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64B2C8E7" w14:textId="54209DA4" w:rsidR="004A2F3F" w:rsidRPr="00877E7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877E7F">
        <w:rPr>
          <w:rStyle w:val="FontStyle19"/>
          <w:rFonts w:ascii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</w:t>
      </w:r>
      <w:r w:rsidR="00877E7F">
        <w:rPr>
          <w:rStyle w:val="FontStyle19"/>
          <w:rFonts w:ascii="Times New Roman" w:hAnsi="Times New Roman" w:cs="Times New Roman"/>
          <w:sz w:val="28"/>
          <w:szCs w:val="28"/>
        </w:rPr>
        <w:t>ют</w:t>
      </w:r>
      <w:r w:rsidR="00877E7F" w:rsidRPr="00877E7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877E7F" w:rsidRP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Государственное бюджетное учреждение дополнительного образования  Республиканский детский эколого-биологический центр (РДЭБЦ)</w:t>
      </w:r>
      <w:r w:rsidRPr="00877E7F">
        <w:rPr>
          <w:rStyle w:val="FontStyle19"/>
          <w:rFonts w:ascii="Times New Roman" w:hAnsi="Times New Roman" w:cs="Times New Roman"/>
          <w:sz w:val="28"/>
          <w:szCs w:val="28"/>
        </w:rPr>
        <w:t xml:space="preserve">, </w:t>
      </w:r>
      <w:bookmarkStart w:id="1" w:name="_Hlk184215846"/>
      <w:r w:rsidRPr="00877E7F">
        <w:rPr>
          <w:rStyle w:val="FontStyle19"/>
          <w:rFonts w:ascii="Times New Roman" w:hAnsi="Times New Roman" w:cs="Times New Roman"/>
          <w:sz w:val="28"/>
          <w:szCs w:val="28"/>
        </w:rPr>
        <w:t>Башкирское региональное отделение Межрегионального общественного движения творческих педагогов «Исследователь».</w:t>
      </w:r>
    </w:p>
    <w:bookmarkEnd w:id="1"/>
    <w:p w14:paraId="39D225E7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</w:p>
    <w:p w14:paraId="4E04DC8B" w14:textId="77777777" w:rsidR="004A2F3F" w:rsidRDefault="004A2F3F" w:rsidP="004A2F3F">
      <w:pPr>
        <w:pStyle w:val="Style3"/>
        <w:widowControl/>
        <w:spacing w:line="240" w:lineRule="auto"/>
        <w:ind w:firstLine="709"/>
        <w:rPr>
          <w:rStyle w:val="FontStyle19"/>
          <w:rFonts w:ascii="Times New Roman" w:hAnsi="Times New Roman" w:cs="Times New Roman"/>
          <w:b/>
          <w:sz w:val="28"/>
          <w:szCs w:val="28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>3. Структура конкурса</w:t>
      </w:r>
    </w:p>
    <w:p w14:paraId="2B8DA13B" w14:textId="77777777" w:rsidR="004A2F3F" w:rsidRDefault="004A2F3F" w:rsidP="004A2F3F">
      <w:pPr>
        <w:pStyle w:val="Style14"/>
        <w:widowControl/>
        <w:spacing w:line="240" w:lineRule="auto"/>
        <w:ind w:firstLine="709"/>
      </w:pPr>
    </w:p>
    <w:p w14:paraId="736F1B03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Конкурс проводится по следующим секциям (предметным направлениям):</w:t>
      </w:r>
    </w:p>
    <w:p w14:paraId="086C4658" w14:textId="77777777" w:rsidR="004A2F3F" w:rsidRDefault="004A2F3F" w:rsidP="004A2F3F">
      <w:pPr>
        <w:pStyle w:val="a5"/>
        <w:numPr>
          <w:ilvl w:val="0"/>
          <w:numId w:val="1"/>
        </w:numPr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Науки о Земле</w:t>
      </w:r>
    </w:p>
    <w:p w14:paraId="3CD34203" w14:textId="4B592685" w:rsidR="004A2F3F" w:rsidRDefault="004A2F3F" w:rsidP="004A2F3F">
      <w:pPr>
        <w:pStyle w:val="a5"/>
        <w:numPr>
          <w:ilvl w:val="0"/>
          <w:numId w:val="1"/>
        </w:numPr>
        <w:ind w:firstLine="709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Биология</w:t>
      </w:r>
    </w:p>
    <w:p w14:paraId="0F982EBB" w14:textId="77777777" w:rsidR="004A2F3F" w:rsidRDefault="004A2F3F" w:rsidP="004A2F3F">
      <w:pPr>
        <w:pStyle w:val="a5"/>
        <w:numPr>
          <w:ilvl w:val="0"/>
          <w:numId w:val="1"/>
        </w:numPr>
        <w:ind w:firstLine="709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Экология </w:t>
      </w:r>
    </w:p>
    <w:p w14:paraId="5C4573E7" w14:textId="77777777" w:rsidR="004A2F3F" w:rsidRDefault="004A2F3F" w:rsidP="004A2F3F">
      <w:pPr>
        <w:pStyle w:val="a5"/>
        <w:numPr>
          <w:ilvl w:val="0"/>
          <w:numId w:val="1"/>
        </w:numPr>
        <w:ind w:firstLine="709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Химия</w:t>
      </w:r>
    </w:p>
    <w:p w14:paraId="6F7C590E" w14:textId="024C8DCD" w:rsidR="004A2F3F" w:rsidRDefault="004A2F3F" w:rsidP="004A2F3F">
      <w:pPr>
        <w:pStyle w:val="a5"/>
        <w:numPr>
          <w:ilvl w:val="0"/>
          <w:numId w:val="1"/>
        </w:numPr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Инженерные исследования</w:t>
      </w:r>
    </w:p>
    <w:p w14:paraId="10715CC2" w14:textId="77777777" w:rsidR="004A2F3F" w:rsidRDefault="004A2F3F" w:rsidP="004A2F3F">
      <w:pPr>
        <w:pStyle w:val="a5"/>
        <w:numPr>
          <w:ilvl w:val="0"/>
          <w:numId w:val="1"/>
        </w:numPr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Региональное краеведение</w:t>
      </w:r>
    </w:p>
    <w:p w14:paraId="68003CE4" w14:textId="77777777" w:rsidR="004A2F3F" w:rsidRDefault="004A2F3F" w:rsidP="004A2F3F">
      <w:pPr>
        <w:pStyle w:val="a5"/>
        <w:ind w:left="0" w:firstLine="709"/>
        <w:rPr>
          <w:rFonts w:eastAsia="Times New Roman"/>
          <w:b/>
          <w:bCs/>
          <w:sz w:val="28"/>
          <w:szCs w:val="28"/>
        </w:rPr>
      </w:pPr>
    </w:p>
    <w:p w14:paraId="6C2CDC6E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К Конкурсу допускаются научно-исследовательские работы и проекты обучающихся только по вышеназванным направлениям.</w:t>
      </w:r>
    </w:p>
    <w:p w14:paraId="10114D7E" w14:textId="77777777" w:rsidR="004A2F3F" w:rsidRDefault="004A2F3F" w:rsidP="004A2F3F">
      <w:pPr>
        <w:pStyle w:val="Style3"/>
        <w:widowControl/>
        <w:spacing w:line="240" w:lineRule="auto"/>
        <w:ind w:firstLine="709"/>
        <w:rPr>
          <w:rStyle w:val="FontStyle19"/>
          <w:rFonts w:ascii="Times New Roman" w:hAnsi="Times New Roman" w:cs="Times New Roman"/>
          <w:b/>
          <w:sz w:val="28"/>
          <w:szCs w:val="28"/>
        </w:rPr>
      </w:pPr>
    </w:p>
    <w:p w14:paraId="02D6930C" w14:textId="77777777" w:rsidR="004A2F3F" w:rsidRDefault="004A2F3F" w:rsidP="004A2F3F">
      <w:pPr>
        <w:pStyle w:val="Style3"/>
        <w:widowControl/>
        <w:spacing w:line="240" w:lineRule="auto"/>
        <w:ind w:firstLine="709"/>
        <w:rPr>
          <w:rStyle w:val="FontStyle19"/>
          <w:rFonts w:ascii="Times New Roman" w:hAnsi="Times New Roman" w:cs="Times New Roman"/>
          <w:b/>
          <w:sz w:val="28"/>
          <w:szCs w:val="28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>4. Порядок проведения конкурса</w:t>
      </w:r>
    </w:p>
    <w:p w14:paraId="7CD3F6A4" w14:textId="77777777" w:rsidR="004A2F3F" w:rsidRDefault="004A2F3F" w:rsidP="004A2F3F">
      <w:pPr>
        <w:pStyle w:val="Style5"/>
        <w:widowControl/>
        <w:spacing w:line="240" w:lineRule="auto"/>
        <w:ind w:firstLine="709"/>
      </w:pPr>
    </w:p>
    <w:p w14:paraId="6AA9F620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4.1.</w:t>
      </w:r>
      <w:r>
        <w:rPr>
          <w:rStyle w:val="FontStyle19"/>
          <w:rFonts w:ascii="Times New Roman" w:hAnsi="Times New Roman" w:cs="Times New Roman"/>
          <w:sz w:val="28"/>
          <w:szCs w:val="28"/>
        </w:rPr>
        <w:tab/>
        <w:t xml:space="preserve">В Конкурсе принимают участие обучающиеся </w:t>
      </w:r>
      <w:r>
        <w:rPr>
          <w:rStyle w:val="FontStyle20"/>
          <w:rFonts w:ascii="Times New Roman" w:hAnsi="Times New Roman" w:cs="Times New Roman"/>
          <w:sz w:val="28"/>
          <w:szCs w:val="28"/>
        </w:rPr>
        <w:t xml:space="preserve">5-11 </w:t>
      </w:r>
      <w:r>
        <w:rPr>
          <w:rStyle w:val="FontStyle19"/>
          <w:rFonts w:ascii="Times New Roman" w:hAnsi="Times New Roman" w:cs="Times New Roman"/>
          <w:sz w:val="28"/>
          <w:szCs w:val="28"/>
        </w:rPr>
        <w:t>классов общеобразовательных организаций Республики Башкортостан, а также обучающиеся иных регионов Российской Федерации.</w:t>
      </w:r>
    </w:p>
    <w:p w14:paraId="155426D5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Конкурс включает в себя региональный заочный и очный этапы. </w:t>
      </w:r>
    </w:p>
    <w:p w14:paraId="586280DC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4.2.</w:t>
      </w:r>
      <w:r>
        <w:rPr>
          <w:rStyle w:val="FontStyle19"/>
          <w:rFonts w:ascii="Times New Roman" w:hAnsi="Times New Roman" w:cs="Times New Roman"/>
          <w:sz w:val="28"/>
          <w:szCs w:val="28"/>
        </w:rPr>
        <w:tab/>
        <w:t>Для проведения указанных этапов Конкурса создаются организационные комитеты (далее – оргкомитеты) соответствующего уровня проведения Конкурса.</w:t>
      </w:r>
    </w:p>
    <w:p w14:paraId="55F65CB3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Составы оргкомитетов соответствующего уровня проведения Конкурса формируется из представителей органов местного самоуправления, осуществляющих управление в сфере образования, педагогических и научно-педагогических работников.</w:t>
      </w:r>
    </w:p>
    <w:p w14:paraId="674F24A1" w14:textId="32646DAC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877E7F">
        <w:rPr>
          <w:rStyle w:val="FontStyle19"/>
          <w:rFonts w:ascii="Times New Roman" w:hAnsi="Times New Roman" w:cs="Times New Roman"/>
          <w:sz w:val="28"/>
          <w:szCs w:val="28"/>
        </w:rPr>
        <w:t>Состав регионального оргкомитета Конкурса утверждается приказом</w:t>
      </w:r>
      <w:r w:rsidR="00877E7F" w:rsidRPr="00877E7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 w:rsidR="00877E7F" w:rsidRP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ДО </w:t>
      </w:r>
      <w:r w:rsidR="00877E7F" w:rsidRP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Республиканск</w:t>
      </w:r>
      <w:r w:rsid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877E7F" w:rsidRP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</w:t>
      </w:r>
      <w:r w:rsid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877E7F" w:rsidRP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эколого-биологическ</w:t>
      </w:r>
      <w:r w:rsid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877E7F" w:rsidRP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</w:t>
      </w:r>
      <w:r w:rsidR="0087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Pr="00877E7F">
        <w:rPr>
          <w:rStyle w:val="FontStyle19"/>
          <w:rFonts w:ascii="Times New Roman" w:hAnsi="Times New Roman" w:cs="Times New Roman"/>
          <w:sz w:val="28"/>
          <w:szCs w:val="28"/>
        </w:rPr>
        <w:t>Региональный оргкомитет решает вопросы организации заочного и очного туров Конкурса, награждения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Style w:val="FontStyle19"/>
          <w:rFonts w:ascii="Times New Roman" w:hAnsi="Times New Roman" w:cs="Times New Roman"/>
          <w:sz w:val="28"/>
          <w:szCs w:val="28"/>
        </w:rPr>
        <w:br/>
        <w:t xml:space="preserve">и призеров Конкурса и научных руководителей, способствует привлечению внимания общественности, средств массовой информации, физических </w:t>
      </w:r>
      <w:r>
        <w:rPr>
          <w:rStyle w:val="FontStyle19"/>
          <w:rFonts w:ascii="Times New Roman" w:hAnsi="Times New Roman" w:cs="Times New Roman"/>
          <w:sz w:val="28"/>
          <w:szCs w:val="28"/>
        </w:rPr>
        <w:br/>
      </w:r>
      <w:r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>и юридических лиц к Конкурсу, совместно с региональной комиссией подводит итоги, награждает победителей и призеров Конкурса.</w:t>
      </w:r>
    </w:p>
    <w:p w14:paraId="623D1A04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Решения оргкомитетов оформляются протоколом.</w:t>
      </w:r>
    </w:p>
    <w:p w14:paraId="5D1BEA03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4.3.</w:t>
      </w:r>
      <w:r>
        <w:rPr>
          <w:rStyle w:val="FontStyle19"/>
          <w:rFonts w:ascii="Times New Roman" w:hAnsi="Times New Roman" w:cs="Times New Roman"/>
          <w:sz w:val="28"/>
          <w:szCs w:val="28"/>
        </w:rPr>
        <w:tab/>
        <w:t xml:space="preserve">Для </w:t>
      </w:r>
      <w:r>
        <w:rPr>
          <w:rStyle w:val="FontStyle22"/>
          <w:rFonts w:ascii="Times New Roman" w:hAnsi="Times New Roman" w:cs="Times New Roman"/>
        </w:rPr>
        <w:t xml:space="preserve">рассмотрения исследовательских работ и проектов обучающихся </w:t>
      </w:r>
      <w:r>
        <w:rPr>
          <w:rStyle w:val="FontStyle19"/>
          <w:rFonts w:ascii="Times New Roman" w:hAnsi="Times New Roman" w:cs="Times New Roman"/>
          <w:sz w:val="28"/>
          <w:szCs w:val="28"/>
        </w:rPr>
        <w:t>создаются комиссии соответствующего уровня проведения Конкурса, в состав которых входят педагогические и научно-педагогические работники, независимые эксперты из числа представителей организаций высшего образования.</w:t>
      </w:r>
    </w:p>
    <w:p w14:paraId="12ED57C6" w14:textId="4B1969D2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Состав комиссии регионального этапа Конкурса (далее – Комиссия) утверждается приказом </w:t>
      </w:r>
      <w:r w:rsidR="00877E7F">
        <w:rPr>
          <w:rStyle w:val="FontStyle19"/>
          <w:rFonts w:ascii="Times New Roman" w:hAnsi="Times New Roman" w:cs="Times New Roman"/>
          <w:sz w:val="28"/>
          <w:szCs w:val="28"/>
        </w:rPr>
        <w:t xml:space="preserve">ГБОУ ДО РДЭБЦ. </w:t>
      </w:r>
      <w:r>
        <w:rPr>
          <w:rStyle w:val="FontStyle19"/>
          <w:rFonts w:ascii="Times New Roman" w:hAnsi="Times New Roman" w:cs="Times New Roman"/>
          <w:sz w:val="28"/>
          <w:szCs w:val="28"/>
        </w:rPr>
        <w:t>В состав Комиссии включаются педагогические и научно-педагогические работники образовательных организаций и организаций высшего образования.</w:t>
      </w:r>
    </w:p>
    <w:p w14:paraId="364D02E0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Решения комиссий соответствующего уровня проведения Конкурса оформляются протоколами.</w:t>
      </w:r>
    </w:p>
    <w:p w14:paraId="43740AD7" w14:textId="77777777" w:rsidR="004A2F3F" w:rsidRDefault="004A2F3F" w:rsidP="004A2F3F">
      <w:pPr>
        <w:tabs>
          <w:tab w:val="left" w:pos="1276"/>
        </w:tabs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4.4.</w:t>
      </w:r>
      <w:r>
        <w:rPr>
          <w:rStyle w:val="FontStyle19"/>
          <w:rFonts w:ascii="Times New Roman" w:hAnsi="Times New Roman" w:cs="Times New Roman"/>
          <w:sz w:val="28"/>
          <w:szCs w:val="28"/>
        </w:rPr>
        <w:tab/>
        <w:t>Региональный Конкурс состоит из заочного и очного туров.</w:t>
      </w:r>
    </w:p>
    <w:p w14:paraId="55D0AE2D" w14:textId="20AD2932" w:rsidR="004A2F3F" w:rsidRDefault="004A2F3F" w:rsidP="004A2F3F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  <w:sz w:val="28"/>
          <w:szCs w:val="28"/>
        </w:rPr>
        <w:t>4.4.1.</w:t>
      </w:r>
      <w:r>
        <w:rPr>
          <w:rStyle w:val="FontStyle19"/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Заочный тур регионального этапа Конкурса проводится в </w:t>
      </w:r>
      <w:r>
        <w:rPr>
          <w:rFonts w:ascii="Times New Roman" w:hAnsi="Times New Roman" w:cs="Times New Roman"/>
          <w:b/>
          <w:bCs/>
          <w:sz w:val="28"/>
          <w:szCs w:val="28"/>
        </w:rPr>
        <w:t>январе-феврале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77E7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является отборочным этапом. </w:t>
      </w:r>
    </w:p>
    <w:p w14:paraId="41B6C68B" w14:textId="3F3CDD06" w:rsidR="004A2F3F" w:rsidRDefault="004A2F3F" w:rsidP="004A2F3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не позднее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77E7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="00877E7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отправить </w:t>
      </w:r>
      <w:r>
        <w:rPr>
          <w:rFonts w:ascii="Times New Roman" w:hAnsi="Times New Roman" w:cs="Times New Roman"/>
          <w:b/>
          <w:bCs/>
          <w:sz w:val="28"/>
          <w:szCs w:val="28"/>
        </w:rPr>
        <w:t>заявку (приложение №1) и работу</w:t>
      </w:r>
      <w:r>
        <w:rPr>
          <w:rFonts w:ascii="Times New Roman" w:hAnsi="Times New Roman" w:cs="Times New Roman"/>
          <w:sz w:val="28"/>
          <w:szCs w:val="28"/>
        </w:rPr>
        <w:t xml:space="preserve"> в формате PDF на электронную почту (в соответствии с предметными направлениями):</w:t>
      </w:r>
    </w:p>
    <w:bookmarkStart w:id="2" w:name="_Hlk187360788"/>
    <w:p w14:paraId="526C59C0" w14:textId="226613DB" w:rsidR="00E77262" w:rsidRDefault="00AB414E" w:rsidP="004A2F3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262">
        <w:rPr>
          <w:rFonts w:ascii="Times New Roman" w:hAnsi="Times New Roman" w:cs="Times New Roman"/>
          <w:sz w:val="28"/>
          <w:szCs w:val="28"/>
        </w:rPr>
        <w:fldChar w:fldCharType="begin"/>
      </w:r>
      <w:r w:rsidRPr="00E77262">
        <w:rPr>
          <w:rFonts w:ascii="Times New Roman" w:hAnsi="Times New Roman" w:cs="Times New Roman"/>
          <w:sz w:val="28"/>
          <w:szCs w:val="28"/>
        </w:rPr>
        <w:instrText xml:space="preserve"> HYPERLINK "mailto:vernadsky.</w:instrText>
      </w:r>
      <w:r w:rsidRPr="00E77262">
        <w:rPr>
          <w:rFonts w:ascii="Times New Roman" w:hAnsi="Times New Roman" w:cs="Times New Roman"/>
          <w:sz w:val="28"/>
          <w:szCs w:val="28"/>
          <w:lang w:val="en-US"/>
        </w:rPr>
        <w:instrText>rb</w:instrText>
      </w:r>
      <w:r w:rsidRPr="00E77262">
        <w:rPr>
          <w:rFonts w:ascii="Times New Roman" w:hAnsi="Times New Roman" w:cs="Times New Roman"/>
          <w:sz w:val="28"/>
          <w:szCs w:val="28"/>
        </w:rPr>
        <w:instrText>.1@</w:instrText>
      </w:r>
      <w:r w:rsidRPr="00E77262">
        <w:rPr>
          <w:rFonts w:ascii="Times New Roman" w:hAnsi="Times New Roman" w:cs="Times New Roman"/>
          <w:sz w:val="28"/>
          <w:szCs w:val="28"/>
          <w:lang w:val="en-US"/>
        </w:rPr>
        <w:instrText>gmail</w:instrText>
      </w:r>
      <w:r w:rsidRPr="00E77262">
        <w:rPr>
          <w:rFonts w:ascii="Times New Roman" w:hAnsi="Times New Roman" w:cs="Times New Roman"/>
          <w:sz w:val="28"/>
          <w:szCs w:val="28"/>
        </w:rPr>
        <w:instrText>.</w:instrText>
      </w:r>
      <w:r w:rsidRPr="00E77262">
        <w:rPr>
          <w:rFonts w:ascii="Times New Roman" w:hAnsi="Times New Roman" w:cs="Times New Roman"/>
          <w:sz w:val="28"/>
          <w:szCs w:val="28"/>
          <w:lang w:val="en-US"/>
        </w:rPr>
        <w:instrText>com</w:instrText>
      </w:r>
      <w:r w:rsidRPr="00E77262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Pr="00E77262">
        <w:rPr>
          <w:rFonts w:ascii="Times New Roman" w:hAnsi="Times New Roman" w:cs="Times New Roman"/>
          <w:sz w:val="28"/>
          <w:szCs w:val="28"/>
        </w:rPr>
        <w:fldChar w:fldCharType="separate"/>
      </w:r>
      <w:r w:rsidRPr="00E77262">
        <w:rPr>
          <w:rStyle w:val="a3"/>
          <w:rFonts w:ascii="Times New Roman" w:hAnsi="Times New Roman" w:cs="Times New Roman"/>
          <w:sz w:val="28"/>
          <w:szCs w:val="28"/>
          <w:u w:val="none"/>
        </w:rPr>
        <w:t>vernadsky</w:t>
      </w:r>
      <w:r w:rsidRPr="00AB414E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  <w:r w:rsidRPr="00AB414E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rb</w:t>
      </w:r>
      <w:r w:rsidRPr="00AB414E">
        <w:rPr>
          <w:rStyle w:val="a3"/>
          <w:rFonts w:ascii="Times New Roman" w:hAnsi="Times New Roman" w:cs="Times New Roman"/>
          <w:sz w:val="28"/>
          <w:szCs w:val="28"/>
          <w:u w:val="none"/>
        </w:rPr>
        <w:t>.1@</w:t>
      </w:r>
      <w:r w:rsidRPr="00AB414E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gmail</w:t>
      </w:r>
      <w:r w:rsidRPr="00AB414E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  <w:r w:rsidRPr="00AB414E">
        <w:rPr>
          <w:rStyle w:val="a3"/>
          <w:rFonts w:ascii="Times New Roman" w:hAnsi="Times New Roman" w:cs="Times New Roman"/>
          <w:sz w:val="28"/>
          <w:szCs w:val="28"/>
          <w:u w:val="none"/>
          <w:lang w:val="en-US"/>
        </w:rPr>
        <w:t>com</w:t>
      </w:r>
      <w:r w:rsidRPr="00AB414E">
        <w:rPr>
          <w:rFonts w:ascii="Times New Roman" w:hAnsi="Times New Roman" w:cs="Times New Roman"/>
          <w:sz w:val="28"/>
          <w:szCs w:val="28"/>
        </w:rPr>
        <w:fldChar w:fldCharType="end"/>
      </w:r>
      <w:r w:rsidRPr="00AB41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F3F">
        <w:rPr>
          <w:rFonts w:ascii="Times New Roman" w:hAnsi="Times New Roman" w:cs="Times New Roman"/>
          <w:b/>
          <w:bCs/>
          <w:sz w:val="28"/>
          <w:szCs w:val="28"/>
        </w:rPr>
        <w:t>Науки о Земле</w:t>
      </w:r>
    </w:p>
    <w:p w14:paraId="20DE3CF3" w14:textId="1A6D9D2F" w:rsidR="00E77262" w:rsidRPr="00E77262" w:rsidRDefault="00E77262" w:rsidP="00E772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vernadsky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rb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2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gmail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com</w:t>
        </w:r>
      </w:hyperlink>
      <w:r w:rsidRPr="00E77262">
        <w:rPr>
          <w:rFonts w:ascii="Times New Roman" w:hAnsi="Times New Roman" w:cs="Times New Roman"/>
          <w:sz w:val="28"/>
          <w:szCs w:val="28"/>
        </w:rPr>
        <w:t xml:space="preserve">  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14:paraId="62860470" w14:textId="4242DEE4" w:rsidR="00E77262" w:rsidRPr="00E77262" w:rsidRDefault="00E77262" w:rsidP="00E772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vernadsky.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rb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3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gmail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com</w:t>
        </w:r>
      </w:hyperlink>
      <w:r w:rsidRPr="00E77262">
        <w:rPr>
          <w:rFonts w:ascii="Times New Roman" w:hAnsi="Times New Roman" w:cs="Times New Roman"/>
          <w:sz w:val="28"/>
          <w:szCs w:val="28"/>
        </w:rPr>
        <w:t xml:space="preserve">  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</w:p>
    <w:p w14:paraId="6E917F13" w14:textId="5AD726E3" w:rsidR="00E77262" w:rsidRPr="00E77262" w:rsidRDefault="00E77262" w:rsidP="00E772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vernadsky.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rb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4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gmail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com</w:t>
        </w:r>
      </w:hyperlink>
      <w:r w:rsidRPr="00E77262">
        <w:rPr>
          <w:rFonts w:ascii="Times New Roman" w:hAnsi="Times New Roman" w:cs="Times New Roman"/>
          <w:sz w:val="28"/>
          <w:szCs w:val="28"/>
        </w:rPr>
        <w:t xml:space="preserve">  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p w14:paraId="566D4CF5" w14:textId="46E2FD9F" w:rsidR="00E77262" w:rsidRPr="00E77262" w:rsidRDefault="00E77262" w:rsidP="00E772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vernadsky.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rb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5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gmail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com</w:t>
        </w:r>
      </w:hyperlink>
      <w:r w:rsidRPr="00E77262">
        <w:rPr>
          <w:rFonts w:ascii="Times New Roman" w:hAnsi="Times New Roman" w:cs="Times New Roman"/>
          <w:sz w:val="28"/>
          <w:szCs w:val="28"/>
        </w:rPr>
        <w:t xml:space="preserve">  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7262">
        <w:rPr>
          <w:rFonts w:ascii="Times New Roman" w:hAnsi="Times New Roman" w:cs="Times New Roman"/>
          <w:b/>
          <w:bCs/>
          <w:sz w:val="28"/>
          <w:szCs w:val="28"/>
        </w:rPr>
        <w:t>Инженерные исследования</w:t>
      </w:r>
    </w:p>
    <w:p w14:paraId="620BB827" w14:textId="28D3E704" w:rsidR="00E77262" w:rsidRDefault="00E77262" w:rsidP="00E772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vernadsky.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rb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6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gmail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E772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com</w:t>
        </w:r>
      </w:hyperlink>
      <w:r w:rsidRPr="00AB41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Региональное краеведение</w:t>
      </w:r>
    </w:p>
    <w:bookmarkEnd w:id="2"/>
    <w:p w14:paraId="07510144" w14:textId="465A1C08" w:rsidR="004A2F3F" w:rsidRDefault="004A2F3F" w:rsidP="004A2F3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поступившие после 1</w:t>
      </w:r>
      <w:r w:rsidR="00E772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февраля 2026 года, не допускаются к участию в Конкурсе. </w:t>
      </w:r>
    </w:p>
    <w:p w14:paraId="49AA412E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4.4.2.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Текст работы и тезисы печатаются шрифтом Times New </w:t>
      </w:r>
      <w:proofErr w:type="spellStart"/>
      <w:r>
        <w:rPr>
          <w:rStyle w:val="FontStyle19"/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размером №14, с межстрочным интервалом 1,5. Поля должны иметь следующие параметры: левое - 30 мм, правое – 15 мм, верхнее и нижнее – 20 мм, </w:t>
      </w:r>
      <w:r>
        <w:rPr>
          <w:rFonts w:ascii="Times New Roman" w:hAnsi="Times New Roman" w:cs="Times New Roman"/>
          <w:sz w:val="28"/>
          <w:szCs w:val="28"/>
        </w:rPr>
        <w:t>абзацный отступ – 1,25 см</w:t>
      </w:r>
      <w:r>
        <w:rPr>
          <w:rStyle w:val="FontStyle19"/>
          <w:rFonts w:ascii="Times New Roman" w:hAnsi="Times New Roman" w:cs="Times New Roman"/>
          <w:sz w:val="28"/>
          <w:szCs w:val="28"/>
        </w:rPr>
        <w:t>.</w:t>
      </w:r>
    </w:p>
    <w:p w14:paraId="65F2AFFD" w14:textId="77777777" w:rsidR="004A2F3F" w:rsidRDefault="004A2F3F" w:rsidP="004A2F3F">
      <w:pPr>
        <w:spacing w:after="0" w:line="240" w:lineRule="auto"/>
        <w:ind w:firstLine="709"/>
        <w:jc w:val="both"/>
      </w:pPr>
      <w:r>
        <w:rPr>
          <w:rStyle w:val="FontStyle19"/>
          <w:rFonts w:ascii="Times New Roman" w:hAnsi="Times New Roman" w:cs="Times New Roman"/>
          <w:b/>
          <w:sz w:val="28"/>
          <w:szCs w:val="28"/>
        </w:rPr>
        <w:t xml:space="preserve">Тезисы.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Текст тезисов не должен превышать одной страницы. В начале тезисов указываются название </w:t>
      </w:r>
      <w:r>
        <w:rPr>
          <w:rStyle w:val="FontStyle19"/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исследовательской работы (проекта), </w:t>
      </w:r>
      <w:r>
        <w:rPr>
          <w:rStyle w:val="FontStyle19"/>
          <w:rFonts w:ascii="Times New Roman" w:hAnsi="Times New Roman" w:cs="Times New Roman"/>
          <w:sz w:val="28"/>
          <w:szCs w:val="28"/>
        </w:rPr>
        <w:t>фамилия, имя, отчество, класс и образовательная организация, в которой обучается автор (авторы) тезисов, фамилия, имя, отчество, должность и место работы, ученое звание и степень (при наличии) научного руководителя.</w:t>
      </w:r>
    </w:p>
    <w:p w14:paraId="2A567180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Исследовательская работа (проект).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содержание исследовательской работы (проекта) должны соответствовать тематике секции (предметного направления).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исследовательской работы (проекта)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не должен превышать 15 страниц.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 число страниц входят оглавление, основное содержание работы и список использованных источников и литературы. </w:t>
      </w:r>
      <w:r>
        <w:rPr>
          <w:rFonts w:ascii="Times New Roman" w:hAnsi="Times New Roman" w:cs="Times New Roman"/>
          <w:color w:val="040C28"/>
          <w:sz w:val="28"/>
          <w:szCs w:val="28"/>
        </w:rPr>
        <w:t>Приложения в виде карт, таблиц, схем, диаграмм и т.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40C28"/>
          <w:sz w:val="28"/>
          <w:szCs w:val="28"/>
        </w:rPr>
        <w:t>п., вынесенные за пределы работы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в расчет страниц не входят.</w:t>
      </w:r>
    </w:p>
    <w:p w14:paraId="514D0740" w14:textId="77777777" w:rsidR="004A2F3F" w:rsidRDefault="004A2F3F" w:rsidP="004A2F3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Исследовательская работа (проект) должна содержать оглавление, введение, основную часть, заключение, список использованных источников и литературы.</w:t>
      </w:r>
    </w:p>
    <w:p w14:paraId="131C1498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оглавление включаются основные заголовки научно-исследовательской работы (проекта), введение, название глав и параграфов, заключение, список литературы, названия приложений и соответствующие номера страницы.</w:t>
      </w:r>
    </w:p>
    <w:p w14:paraId="374EC5BD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включает в себя формулировку постановки проблемы, отражает актуальность темы, определение целей и задач, поставленных перед исследователем, краткий обзор используемой литературы и источников, степень изученности данного вопроса, характеристику личного вклада работы в решение избранной проблемы.</w:t>
      </w:r>
    </w:p>
    <w:p w14:paraId="6404B82D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содержит информацию, собранную и обработанную исследователем, а именно описание основных рассматриваемых фактов, характеристику методов решения проблемы, сравнение известных исследователю ранее существующих и предлагаемых методов решения, обоснование выбранного варианта решения (эффективность, наглядность, практическая значимость и т.д.). Основная часть может делиться на главы или параграфы.</w:t>
      </w:r>
    </w:p>
    <w:p w14:paraId="241A925B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в лаконичном виде формулируются выводы и результаты, полученные исследователем, направления дальнейших исследований и предложений по возможному практическому использованию результатов исследования.</w:t>
      </w:r>
    </w:p>
    <w:p w14:paraId="2A6D7823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номер выпуска (если издание периодическое), количество страниц. Все издания должны быть пронумерованы и расположены в алфавитном порядке.</w:t>
      </w:r>
    </w:p>
    <w:p w14:paraId="44A6B0B4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работа (проект) может содержать приложения с иллюстративным материалом (рисунки, схемы, карты, таблицы, фотографии и т.п.), который должен быть связан с основным содержанием.</w:t>
      </w:r>
    </w:p>
    <w:p w14:paraId="49D5C900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Конкурсу допускаются учебно-исследовательские работы обучающихся только по вышеназванным предметным направлениям. В процессе выполнения исследовательской работы учащийся знакомится с историей и современным состоянием области исследования, овладевает навыками самостоятельной аналитической и экспериментальной работы, получает собственные данные, проводит их анализ, обобщение, формирует результаты исследования в соответствии с правилами конференций, конкурсов. Объект исследования должен быть локализован (конкретная деревня, долина, водоем, гора и пр.).</w:t>
      </w:r>
    </w:p>
    <w:p w14:paraId="298CD626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К рассмотрению не принимаются реферативные и описательные работы, а также работы, ставшие победителями в других конкурсах республиканского или всероссийского уровня. </w:t>
      </w:r>
    </w:p>
    <w:p w14:paraId="1B003EC8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Исследовательские работы (проекты), представленные на заочный тур Конкурса, оцениваются Комиссией по критериям и показателям (приложение №2).</w:t>
      </w:r>
    </w:p>
    <w:p w14:paraId="7375435D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Результаты оценивания вносятся в оценочные листы. Комиссия по итогам рассмотрения научно-исследовательских работ (проектов) заочного тура Конкурса определяет список участников, допущенных к очному туру Конкурса. Максимальное число работ, допущенных к очному туру Конкурса, определяется </w:t>
      </w:r>
      <w:r>
        <w:rPr>
          <w:rFonts w:ascii="Times New Roman" w:eastAsiaTheme="minorHAnsi" w:hAnsi="Times New Roman" w:cs="Times New Roman"/>
          <w:sz w:val="28"/>
          <w:szCs w:val="28"/>
        </w:rPr>
        <w:t>региональным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 оргкомитетом Конкурса.</w:t>
      </w:r>
    </w:p>
    <w:p w14:paraId="74A63647" w14:textId="5F6D0942" w:rsidR="004A2F3F" w:rsidRDefault="004A2F3F" w:rsidP="004A2F3F">
      <w:pPr>
        <w:pStyle w:val="Style3"/>
        <w:widowControl/>
        <w:tabs>
          <w:tab w:val="left" w:pos="1134"/>
        </w:tabs>
        <w:spacing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4.5.</w:t>
      </w:r>
      <w:r>
        <w:rPr>
          <w:rStyle w:val="FontStyle19"/>
          <w:rFonts w:ascii="Times New Roman" w:hAnsi="Times New Roman" w:cs="Times New Roman"/>
          <w:sz w:val="28"/>
          <w:szCs w:val="28"/>
        </w:rPr>
        <w:tab/>
      </w:r>
      <w:r>
        <w:rPr>
          <w:rStyle w:val="FontStyle19"/>
          <w:rFonts w:ascii="Times New Roman" w:hAnsi="Times New Roman" w:cs="Times New Roman"/>
          <w:b/>
          <w:bCs/>
          <w:sz w:val="28"/>
          <w:szCs w:val="28"/>
        </w:rPr>
        <w:t xml:space="preserve">Очный тур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Конкурса проводится в </w:t>
      </w:r>
      <w:r>
        <w:rPr>
          <w:rStyle w:val="FontStyle19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феврале</w:t>
      </w:r>
      <w:r w:rsidR="00E77262">
        <w:rPr>
          <w:rStyle w:val="FontStyle19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FontStyle19"/>
          <w:rFonts w:ascii="Times New Roman" w:hAnsi="Times New Roman" w:cs="Times New Roman"/>
          <w:b/>
          <w:bCs/>
          <w:sz w:val="28"/>
          <w:szCs w:val="28"/>
        </w:rPr>
        <w:t>2026 года.</w:t>
      </w:r>
    </w:p>
    <w:p w14:paraId="277D266C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lastRenderedPageBreak/>
        <w:t xml:space="preserve">Очный тур Конкурса предполагает публичную стендовую защиту исследовательской работы (проекта) с использованием стенда (плаката). Оформление стенда должно соответствовать требованиям (приложение №3). </w:t>
      </w:r>
    </w:p>
    <w:p w14:paraId="0737D4FB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Работы, представленные на очный тур Конкурса, оцениваются по критериям и показателям (приложение №4).</w:t>
      </w:r>
    </w:p>
    <w:p w14:paraId="03F24933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Результаты оценивания вносятся в оценочные листы. Комиссия по результатам очного этапа Конкурса определяет победителя по каждому направлению при условии наличия в соответствующей секции более 5 (пяти) представленных научно-исследовательских работ (проектов).</w:t>
      </w:r>
    </w:p>
    <w:p w14:paraId="00EEDCDB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По результатам проведения очного тура Конкурса определяются победители и призеры по каждому направлению секций.</w:t>
      </w:r>
    </w:p>
    <w:p w14:paraId="669B814B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Оргкомитет конкурса определяет победителей и призеров конкурса. </w:t>
      </w:r>
    </w:p>
    <w:p w14:paraId="76BBFBE0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Победители награждаются дипломом </w:t>
      </w:r>
      <w:r>
        <w:rPr>
          <w:rStyle w:val="FontStyle19"/>
          <w:rFonts w:ascii="Times New Roman" w:hAnsi="Times New Roman" w:cs="Times New Roman"/>
          <w:sz w:val="28"/>
          <w:szCs w:val="28"/>
          <w:lang w:val="en-US"/>
        </w:rPr>
        <w:t>I</w:t>
      </w:r>
      <w:r w:rsidRPr="004A2F3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степени, призеры – дипломами </w:t>
      </w:r>
      <w:r>
        <w:rPr>
          <w:rStyle w:val="FontStyle19"/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19"/>
          <w:rFonts w:ascii="Times New Roman" w:hAnsi="Times New Roman" w:cs="Times New Roman"/>
          <w:sz w:val="28"/>
          <w:szCs w:val="28"/>
          <w:lang w:val="en-US"/>
        </w:rPr>
        <w:t>III</w:t>
      </w:r>
      <w:r w:rsidRPr="004A2F3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степеней, соответственно. Количество призеров определяет Комиссия по результатам оценивания научно-исследовательских работ (проектов), представленных на очный тур Конкурса, но не более 2 (двух) для награждения дипломом </w:t>
      </w:r>
      <w:r>
        <w:rPr>
          <w:rStyle w:val="FontStyle19"/>
          <w:rFonts w:ascii="Times New Roman" w:hAnsi="Times New Roman" w:cs="Times New Roman"/>
          <w:sz w:val="28"/>
          <w:szCs w:val="28"/>
          <w:lang w:val="en-US"/>
        </w:rPr>
        <w:t>II</w:t>
      </w:r>
      <w:r w:rsidRPr="004A2F3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степени, не более 3 (трех) – дипломом </w:t>
      </w:r>
      <w:r>
        <w:rPr>
          <w:rStyle w:val="FontStyle19"/>
          <w:rFonts w:ascii="Times New Roman" w:hAnsi="Times New Roman" w:cs="Times New Roman"/>
          <w:sz w:val="28"/>
          <w:szCs w:val="28"/>
          <w:lang w:val="en-US"/>
        </w:rPr>
        <w:t>III</w:t>
      </w:r>
      <w:r w:rsidRPr="004A2F3F">
        <w:rPr>
          <w:rStyle w:val="FontStyle1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степени. </w:t>
      </w:r>
      <w:r>
        <w:rPr>
          <w:rFonts w:ascii="Times New Roman" w:hAnsi="Times New Roman" w:cs="Times New Roman"/>
          <w:sz w:val="28"/>
          <w:szCs w:val="28"/>
        </w:rPr>
        <w:t>Участники очного тура награждаются Сертификатами участника.</w:t>
      </w:r>
    </w:p>
    <w:p w14:paraId="24BABFAE" w14:textId="77777777" w:rsidR="004A2F3F" w:rsidRDefault="004A2F3F" w:rsidP="004A2F3F">
      <w:pPr>
        <w:spacing w:after="0" w:line="240" w:lineRule="auto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По результатам проведения очного тура Конкурса определяются победители в следующих номинациях: «Лучшее междисциплинарное исследование», «Лучший проект», </w:t>
      </w:r>
      <w:r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«Блестящий научный дебют», «За содержательный анализ исследуемой проблемы»,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«Лучшая коллекция», «Лучшее экспериментальное исследование», </w:t>
      </w:r>
      <w:r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«Исследовательский талант», </w:t>
      </w:r>
      <w:r>
        <w:rPr>
          <w:rStyle w:val="FontStyle19"/>
          <w:rFonts w:ascii="Times New Roman" w:hAnsi="Times New Roman" w:cs="Times New Roman"/>
          <w:sz w:val="28"/>
          <w:szCs w:val="28"/>
        </w:rPr>
        <w:t xml:space="preserve">«Лучшее полевое исследование», «Лучшая работа в области проблем устойчивого развития», «Лучшее исследование родного края», «Лучшее изобретение», </w:t>
      </w:r>
      <w:r>
        <w:rPr>
          <w:rFonts w:ascii="Times New Roman" w:hAnsi="Times New Roman" w:cs="Times New Roman"/>
          <w:color w:val="262626"/>
          <w:sz w:val="28"/>
          <w:szCs w:val="28"/>
          <w:lang w:eastAsia="ru-RU"/>
        </w:rPr>
        <w:t>«Актуальность научного исследования».</w:t>
      </w:r>
    </w:p>
    <w:p w14:paraId="2B584111" w14:textId="77777777" w:rsidR="004A2F3F" w:rsidRDefault="004A2F3F" w:rsidP="004A2F3F">
      <w:pPr>
        <w:tabs>
          <w:tab w:val="left" w:pos="709"/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Авторскому коллективу вручается один диплом победителя или призера. </w:t>
      </w:r>
    </w:p>
    <w:p w14:paraId="73C4EE42" w14:textId="77777777" w:rsidR="004A2F3F" w:rsidRDefault="004A2F3F" w:rsidP="004A2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sz w:val="28"/>
          <w:szCs w:val="28"/>
        </w:rPr>
        <w:t>4.6.</w:t>
      </w:r>
      <w:r>
        <w:rPr>
          <w:rStyle w:val="FontStyle19"/>
          <w:rFonts w:ascii="Times New Roman" w:hAnsi="Times New Roman" w:cs="Times New Roman"/>
          <w:sz w:val="28"/>
          <w:szCs w:val="28"/>
        </w:rPr>
        <w:tab/>
        <w:t>Апелляция по результатам оценивания исследовательских работ (проектов), представленных на региональный этап Конкурса, не проводится.</w:t>
      </w:r>
    </w:p>
    <w:p w14:paraId="64F545F2" w14:textId="77777777" w:rsidR="004A2F3F" w:rsidRDefault="004A2F3F" w:rsidP="004A2F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Участие в Конкурсе бесплатное.</w:t>
      </w:r>
    </w:p>
    <w:p w14:paraId="30894B61" w14:textId="77777777" w:rsidR="004A2F3F" w:rsidRDefault="004A2F3F" w:rsidP="004A2F3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D8263" w14:textId="77777777" w:rsidR="004A2F3F" w:rsidRDefault="004A2F3F" w:rsidP="004A2F3F">
      <w:pPr>
        <w:ind w:left="8300"/>
        <w:rPr>
          <w:rFonts w:ascii="Times New Roman" w:hAnsi="Times New Roman" w:cs="Times New Roman"/>
          <w:sz w:val="20"/>
          <w:szCs w:val="20"/>
        </w:rPr>
      </w:pPr>
      <w:bookmarkStart w:id="3" w:name="_Hlk135083888"/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6D1FC1A4" w14:textId="77777777" w:rsidR="004A2F3F" w:rsidRDefault="004A2F3F" w:rsidP="004A2F3F">
      <w:pPr>
        <w:rPr>
          <w:rFonts w:ascii="Times New Roman" w:hAnsi="Times New Roman" w:cs="Times New Roman"/>
          <w:sz w:val="20"/>
          <w:szCs w:val="20"/>
        </w:rPr>
      </w:pPr>
    </w:p>
    <w:p w14:paraId="76549AD3" w14:textId="1B162E25" w:rsidR="004A2F3F" w:rsidRDefault="004A2F3F" w:rsidP="004A2F3F">
      <w:pPr>
        <w:ind w:right="2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заочном туре </w:t>
      </w:r>
      <w:r w:rsidR="00E77262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E77262" w:rsidRPr="00E77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конкурса юношеских исследовательских работ им.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В.И.Вернадского</w:t>
      </w:r>
      <w:proofErr w:type="spellEnd"/>
    </w:p>
    <w:p w14:paraId="26C4805F" w14:textId="77777777" w:rsidR="004A2F3F" w:rsidRDefault="004A2F3F" w:rsidP="004A2F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4665"/>
      </w:tblGrid>
      <w:tr w:rsidR="004A2F3F" w14:paraId="6A61A528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8FC1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исследовательской работы 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7BF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6155A872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E997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Направление, в котором будет представлена работа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B92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70E9F19D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19B9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автора работы (ФАМИЛИЯ ИМЯ ОТЧЕСТВО)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ECB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7ADB1AE7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F537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F74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7AE00172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FEBD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название образовательного учреждения (по Уставу)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504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491EBAB9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F0D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Краткое название образовательного учреждения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3AE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6166A351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341B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(ФАМИЛИЯ, ИМЯ, ОТЧЕСТВО) руководителя, должность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509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617B994F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4D97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руководителя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7AAB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F3F" w14:paraId="632E9E55" w14:textId="77777777" w:rsidTr="004A2F3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4576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Электронная почта руководителя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0F0" w14:textId="77777777" w:rsidR="004A2F3F" w:rsidRDefault="004A2F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7D1719" w14:textId="77777777" w:rsidR="004A2F3F" w:rsidRDefault="004A2F3F" w:rsidP="004A2F3F">
      <w:pPr>
        <w:spacing w:after="0"/>
        <w:rPr>
          <w:rFonts w:ascii="Times New Roman" w:hAnsi="Times New Roman" w:cs="Times New Roman"/>
          <w:sz w:val="24"/>
          <w:szCs w:val="24"/>
        </w:rPr>
        <w:sectPr w:rsidR="004A2F3F">
          <w:pgSz w:w="12240" w:h="15840"/>
          <w:pgMar w:top="1138" w:right="560" w:bottom="806" w:left="773" w:header="0" w:footer="0" w:gutter="0"/>
          <w:cols w:space="720"/>
        </w:sectPr>
      </w:pPr>
    </w:p>
    <w:p w14:paraId="6FEBC2FE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4" w:name="_Hlk153914882"/>
      <w:bookmarkEnd w:id="3"/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№2</w:t>
      </w:r>
    </w:p>
    <w:p w14:paraId="42A46ADB" w14:textId="77777777" w:rsidR="004A2F3F" w:rsidRDefault="004A2F3F" w:rsidP="004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Критерии оценки работ участников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заочного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тура</w:t>
      </w:r>
    </w:p>
    <w:p w14:paraId="38A432A5" w14:textId="1DC5AF02" w:rsidR="004A2F3F" w:rsidRDefault="00E77262" w:rsidP="004A2F3F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XI </w:t>
      </w:r>
      <w:r w:rsidR="004A2F3F"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регионального конкурса юношеских исследовательских работ</w:t>
      </w:r>
    </w:p>
    <w:p w14:paraId="0E37AAAD" w14:textId="77777777" w:rsidR="004A2F3F" w:rsidRDefault="004A2F3F" w:rsidP="004A2F3F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им. В.И. Вернадского</w:t>
      </w:r>
    </w:p>
    <w:p w14:paraId="089B744F" w14:textId="77777777" w:rsidR="004A2F3F" w:rsidRDefault="004A2F3F" w:rsidP="004A2F3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C9BCC9" w14:textId="77777777" w:rsidR="004A2F3F" w:rsidRDefault="004A2F3F" w:rsidP="004A2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краткого введения в проблему исследования, ясное изложение темы исследования (5 баллов);</w:t>
      </w:r>
    </w:p>
    <w:p w14:paraId="2C5C4CCD" w14:textId="77777777" w:rsidR="004A2F3F" w:rsidRDefault="004A2F3F" w:rsidP="004A2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Формулировка цели, задач и (желательно) гипотезы исследования (5 баллов);</w:t>
      </w:r>
    </w:p>
    <w:p w14:paraId="6BFB2FE2" w14:textId="77777777" w:rsidR="004A2F3F" w:rsidRDefault="004A2F3F" w:rsidP="004A2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Описание конкретных методов исследования, оформленное в соответствии с правилами, применимыми для научных текстов (5 баллов);</w:t>
      </w:r>
    </w:p>
    <w:p w14:paraId="1E68E205" w14:textId="77777777" w:rsidR="004A2F3F" w:rsidRDefault="004A2F3F" w:rsidP="004A2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Раздельное изложение собственных результатов наблюдений и экспериментов и их обсуждения и анализа (5 баллов);</w:t>
      </w:r>
    </w:p>
    <w:p w14:paraId="38B3A977" w14:textId="77777777" w:rsidR="004A2F3F" w:rsidRDefault="004A2F3F" w:rsidP="004A2F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иллюстративного материала, выявляющего главные этапы и составляющие проведенного исследования (5 баллов).</w:t>
      </w:r>
    </w:p>
    <w:p w14:paraId="5F79174A" w14:textId="77777777" w:rsidR="004A2F3F" w:rsidRDefault="004A2F3F" w:rsidP="004A2F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– 25.</w:t>
      </w:r>
    </w:p>
    <w:bookmarkEnd w:id="4"/>
    <w:p w14:paraId="437F62A6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08F8624F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3BE028AC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21851C43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0A99FEA6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50CAE4A5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12B26C94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61FC2D0D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225929E9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51A98F7C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70F25898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1C3DA32D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03A9B4D1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208A63A2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781D100B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0DFD802B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512AA300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6BBC055F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27270D91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2040377D" w14:textId="77777777" w:rsidR="004A2F3F" w:rsidRDefault="004A2F3F" w:rsidP="004A2F3F">
      <w:pPr>
        <w:rPr>
          <w:rFonts w:ascii="Times New Roman" w:hAnsi="Times New Roman" w:cs="Times New Roman"/>
        </w:rPr>
      </w:pPr>
    </w:p>
    <w:p w14:paraId="5A9D78A5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№3</w:t>
      </w:r>
    </w:p>
    <w:p w14:paraId="662A41A8" w14:textId="77777777" w:rsidR="004A2F3F" w:rsidRDefault="004A2F3F" w:rsidP="004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E25C390" w14:textId="77777777" w:rsidR="004A2F3F" w:rsidRDefault="004A2F3F" w:rsidP="004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к оформлению стенда (плаката)</w:t>
      </w:r>
    </w:p>
    <w:p w14:paraId="09CC5CFB" w14:textId="77777777" w:rsidR="004A2F3F" w:rsidRDefault="004A2F3F" w:rsidP="004A2F3F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современных научных конференциях приняты определенные требования к стандартизации содержания стендов. Учитывая эту </w:t>
      </w:r>
      <w:r>
        <w:rPr>
          <w:color w:val="000000"/>
          <w:sz w:val="28"/>
          <w:szCs w:val="28"/>
        </w:rPr>
        <w:t>тенденцию, Оргкомитет разработал настоящие рекомендации.</w:t>
      </w:r>
    </w:p>
    <w:p w14:paraId="0017D1CB" w14:textId="77777777" w:rsidR="004A2F3F" w:rsidRDefault="004A2F3F" w:rsidP="004A2F3F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Графический дизайн: стенд должен быть легко читаемым. Цветовая палитра должна быть сбалансированной и не отвлекать от основного содержания. Используйте цвета, чтобы подчеркнуть важные элементы, но избегайте слишком ярких или раздражающих цветов.</w:t>
      </w:r>
    </w:p>
    <w:p w14:paraId="2CD80C99" w14:textId="77777777" w:rsidR="004A2F3F" w:rsidRDefault="004A2F3F" w:rsidP="004A2F3F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Размещение элементов: </w:t>
      </w:r>
      <w:r>
        <w:rPr>
          <w:color w:val="000000"/>
          <w:sz w:val="28"/>
          <w:szCs w:val="28"/>
        </w:rPr>
        <w:t xml:space="preserve">в верхней части - название работы. Под названием на той же полосе - фамилии авторов и научного руководителя, учреждение, населенный пункт, где выполнена работа. </w:t>
      </w:r>
      <w:r>
        <w:rPr>
          <w:color w:val="000000"/>
          <w:sz w:val="28"/>
          <w:szCs w:val="28"/>
          <w:shd w:val="clear" w:color="auto" w:fill="FFFFFF"/>
        </w:rPr>
        <w:t xml:space="preserve">Информация на стенде должна быть организована логически. </w:t>
      </w:r>
      <w:r>
        <w:rPr>
          <w:color w:val="000000"/>
          <w:sz w:val="28"/>
          <w:szCs w:val="28"/>
        </w:rPr>
        <w:t>Стенд (плакат) должен быть размером</w:t>
      </w:r>
      <w:r>
        <w:rPr>
          <w:color w:val="000000"/>
          <w:sz w:val="28"/>
          <w:szCs w:val="28"/>
          <w:shd w:val="clear" w:color="auto" w:fill="FFFFFF"/>
        </w:rPr>
        <w:t xml:space="preserve">А0 - это самый большой по размеру формат (ватман). Его величина 84,1х118,9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см.</w:t>
      </w:r>
      <w:r>
        <w:rPr>
          <w:color w:val="000000"/>
          <w:sz w:val="28"/>
          <w:szCs w:val="28"/>
        </w:rPr>
        <w:t>Печать</w:t>
      </w:r>
      <w:proofErr w:type="spellEnd"/>
      <w:r>
        <w:rPr>
          <w:color w:val="000000"/>
          <w:sz w:val="28"/>
          <w:szCs w:val="28"/>
        </w:rPr>
        <w:t xml:space="preserve"> возможна на различных видах бумаги и баннерной ткани. </w:t>
      </w:r>
      <w:bookmarkStart w:id="5" w:name="_Hlk153921528"/>
      <w:r>
        <w:rPr>
          <w:color w:val="000000"/>
          <w:sz w:val="28"/>
          <w:szCs w:val="28"/>
        </w:rPr>
        <w:t>В верхней части - название работы. Под названием на той же полосе - фамилии авторов и научного руководителя, учреждение, город, где выполнена работа.</w:t>
      </w:r>
    </w:p>
    <w:bookmarkEnd w:id="5"/>
    <w:p w14:paraId="776817BB" w14:textId="77777777" w:rsidR="004A2F3F" w:rsidRDefault="004A2F3F" w:rsidP="004A2F3F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Текст, содержащий основную информацию о проделанном исследовании (цели и задачи, методы исследования, полученные результаты и выводы) должен быть выполнен шрифтом Times New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>, размер 20 или 22 через 1,5 интервала. Информативность и убедительность предоставляемого материала зависит от качества иллюстративного материала (т.е. графиков, таблиц, рисунков и фотографий). Таблицы не должны быть перегружены цифровым материалом. Рисунки и графики должны иметь пояснение. Весьма уместно использование цветной графики. Фотографии должны нести конкретную информационную нагрузку. Оптимальное соотношение текстового и иллюстративного материала примерно соответствует 1:1 по занимаемой площади стенда.</w:t>
      </w:r>
    </w:p>
    <w:p w14:paraId="6F6359B7" w14:textId="77777777" w:rsidR="004A2F3F" w:rsidRDefault="004A2F3F" w:rsidP="004A2F3F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Любая дополнительная информация о проведенном исследовании (фотоальбом, гербарий, коллекция минералов и т.п.) может быть представлена автором непосредственно во время сессии.</w:t>
      </w:r>
    </w:p>
    <w:p w14:paraId="5175BA30" w14:textId="77777777" w:rsidR="004A2F3F" w:rsidRDefault="004A2F3F" w:rsidP="004A2F3F">
      <w:pPr>
        <w:pStyle w:val="a4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окончания сессии стенды полностью возвращаются авторам.</w:t>
      </w:r>
    </w:p>
    <w:p w14:paraId="2C74B541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45A5515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87ED1A1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43D06DF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43D7CBF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5E755CD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6D3459A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222249F" w14:textId="77777777" w:rsidR="004A2F3F" w:rsidRDefault="004A2F3F" w:rsidP="004A2F3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№4</w:t>
      </w:r>
    </w:p>
    <w:p w14:paraId="02E3D563" w14:textId="77777777" w:rsidR="004A2F3F" w:rsidRDefault="004A2F3F" w:rsidP="004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оценки работ участников</w:t>
      </w:r>
    </w:p>
    <w:p w14:paraId="797DE079" w14:textId="77777777" w:rsidR="004A2F3F" w:rsidRDefault="004A2F3F" w:rsidP="004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очного тура</w:t>
      </w:r>
    </w:p>
    <w:p w14:paraId="6D1973EC" w14:textId="77777777" w:rsidR="004A2F3F" w:rsidRDefault="004A2F3F" w:rsidP="004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регионального конкурса юношеских исследовательских работ</w:t>
      </w:r>
    </w:p>
    <w:p w14:paraId="04812025" w14:textId="77777777" w:rsidR="004A2F3F" w:rsidRDefault="004A2F3F" w:rsidP="004A2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им. В.И. Вернадского</w:t>
      </w:r>
    </w:p>
    <w:p w14:paraId="68BAE535" w14:textId="77777777" w:rsidR="004A2F3F" w:rsidRDefault="004A2F3F" w:rsidP="004A2F3F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4F8242D" w14:textId="77777777" w:rsidR="004A2F3F" w:rsidRDefault="004A2F3F" w:rsidP="004A2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уровень компетентности в области проводимого исследования (понимание места своего исследования в системе знаний по данному вопросу (5 баллов);</w:t>
      </w:r>
    </w:p>
    <w:p w14:paraId="1E90D134" w14:textId="77777777" w:rsidR="004A2F3F" w:rsidRDefault="004A2F3F" w:rsidP="004A2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уровень методической компетентности (понимание и умение объяснить сущность применяемых методов (5 баллов);</w:t>
      </w:r>
    </w:p>
    <w:p w14:paraId="34B67F39" w14:textId="77777777" w:rsidR="004A2F3F" w:rsidRDefault="004A2F3F" w:rsidP="004A2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объем и корректность собственных, самостоятельно полученных данных (5 баллов);</w:t>
      </w:r>
    </w:p>
    <w:p w14:paraId="583B848C" w14:textId="77777777" w:rsidR="004A2F3F" w:rsidRDefault="004A2F3F" w:rsidP="004A2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логика изложения материала, соответствие темы, цели и задач, методов, результатов и выводов (5 баллов);</w:t>
      </w:r>
    </w:p>
    <w:p w14:paraId="7E58DCB3" w14:textId="77777777" w:rsidR="004A2F3F" w:rsidRDefault="004A2F3F" w:rsidP="004A2F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авторская оценка результатов исследования (творческий подход при анализе результатов исследования) (5 баллов).</w:t>
      </w:r>
    </w:p>
    <w:p w14:paraId="3217CA2C" w14:textId="77777777" w:rsidR="004A2F3F" w:rsidRDefault="004A2F3F" w:rsidP="004A2F3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– 25 баллов.</w:t>
      </w:r>
    </w:p>
    <w:p w14:paraId="06C5EB80" w14:textId="77777777" w:rsidR="00560971" w:rsidRDefault="00560971"/>
    <w:sectPr w:rsidR="00560971" w:rsidSect="004A2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E9"/>
    <w:multiLevelType w:val="hybridMultilevel"/>
    <w:tmpl w:val="DE666C5E"/>
    <w:lvl w:ilvl="0" w:tplc="BE6AA0D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B10ED9B2">
      <w:start w:val="1"/>
      <w:numFmt w:val="bullet"/>
      <w:lvlText w:val="с"/>
      <w:lvlJc w:val="left"/>
      <w:pPr>
        <w:ind w:left="0" w:firstLine="0"/>
      </w:pPr>
    </w:lvl>
    <w:lvl w:ilvl="2" w:tplc="105604E8">
      <w:start w:val="1"/>
      <w:numFmt w:val="bullet"/>
      <w:lvlText w:val="В"/>
      <w:lvlJc w:val="left"/>
      <w:pPr>
        <w:ind w:left="0" w:firstLine="0"/>
      </w:pPr>
    </w:lvl>
    <w:lvl w:ilvl="3" w:tplc="95767312">
      <w:numFmt w:val="decimal"/>
      <w:lvlText w:val=""/>
      <w:lvlJc w:val="left"/>
      <w:pPr>
        <w:ind w:left="0" w:firstLine="0"/>
      </w:pPr>
    </w:lvl>
    <w:lvl w:ilvl="4" w:tplc="179638D8">
      <w:numFmt w:val="decimal"/>
      <w:lvlText w:val=""/>
      <w:lvlJc w:val="left"/>
      <w:pPr>
        <w:ind w:left="0" w:firstLine="0"/>
      </w:pPr>
    </w:lvl>
    <w:lvl w:ilvl="5" w:tplc="FDFEBFAC">
      <w:numFmt w:val="decimal"/>
      <w:lvlText w:val=""/>
      <w:lvlJc w:val="left"/>
      <w:pPr>
        <w:ind w:left="0" w:firstLine="0"/>
      </w:pPr>
    </w:lvl>
    <w:lvl w:ilvl="6" w:tplc="B798BB68">
      <w:numFmt w:val="decimal"/>
      <w:lvlText w:val=""/>
      <w:lvlJc w:val="left"/>
      <w:pPr>
        <w:ind w:left="0" w:firstLine="0"/>
      </w:pPr>
    </w:lvl>
    <w:lvl w:ilvl="7" w:tplc="1C0A02C2">
      <w:numFmt w:val="decimal"/>
      <w:lvlText w:val=""/>
      <w:lvlJc w:val="left"/>
      <w:pPr>
        <w:ind w:left="0" w:firstLine="0"/>
      </w:pPr>
    </w:lvl>
    <w:lvl w:ilvl="8" w:tplc="33D8496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4EC7E47"/>
    <w:multiLevelType w:val="multilevel"/>
    <w:tmpl w:val="924A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C666D"/>
    <w:multiLevelType w:val="multilevel"/>
    <w:tmpl w:val="522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7"/>
    <w:rsid w:val="0047500F"/>
    <w:rsid w:val="004A2F3F"/>
    <w:rsid w:val="00560971"/>
    <w:rsid w:val="00877E7F"/>
    <w:rsid w:val="00AB414E"/>
    <w:rsid w:val="00E77262"/>
    <w:rsid w:val="00E77907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4F04"/>
  <w15:chartTrackingRefBased/>
  <w15:docId w15:val="{2546F4AB-D1DE-49F1-A4F2-F57ECF5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3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F3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2F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2F3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Style1">
    <w:name w:val="Style1"/>
    <w:basedOn w:val="a"/>
    <w:uiPriority w:val="99"/>
    <w:rsid w:val="004A2F3F"/>
    <w:pPr>
      <w:widowControl w:val="0"/>
      <w:autoSpaceDE w:val="0"/>
      <w:autoSpaceDN w:val="0"/>
      <w:adjustRightInd w:val="0"/>
      <w:spacing w:after="0" w:line="307" w:lineRule="exact"/>
      <w:ind w:hanging="1373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2F3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2F3F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A2F3F"/>
    <w:pPr>
      <w:widowControl w:val="0"/>
      <w:autoSpaceDE w:val="0"/>
      <w:autoSpaceDN w:val="0"/>
      <w:adjustRightInd w:val="0"/>
      <w:spacing w:after="0" w:line="328" w:lineRule="exact"/>
      <w:ind w:firstLine="547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A2F3F"/>
    <w:rPr>
      <w:rFonts w:ascii="Bookman Old Style" w:hAnsi="Bookman Old Style" w:cs="Bookman Old Style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4A2F3F"/>
    <w:rPr>
      <w:rFonts w:ascii="Bookman Old Style" w:hAnsi="Bookman Old Style" w:cs="Bookman Old Style" w:hint="default"/>
      <w:spacing w:val="10"/>
      <w:sz w:val="22"/>
      <w:szCs w:val="22"/>
    </w:rPr>
  </w:style>
  <w:style w:type="character" w:customStyle="1" w:styleId="FontStyle22">
    <w:name w:val="Font Style22"/>
    <w:basedOn w:val="a0"/>
    <w:uiPriority w:val="99"/>
    <w:rsid w:val="004A2F3F"/>
    <w:rPr>
      <w:rFonts w:ascii="Sylfaen" w:hAnsi="Sylfaen" w:cs="Sylfaen" w:hint="default"/>
      <w:b/>
      <w:bCs/>
      <w:spacing w:val="-20"/>
      <w:sz w:val="28"/>
      <w:szCs w:val="28"/>
    </w:rPr>
  </w:style>
  <w:style w:type="table" w:styleId="a6">
    <w:name w:val="Table Grid"/>
    <w:basedOn w:val="a1"/>
    <w:uiPriority w:val="59"/>
    <w:rsid w:val="004A2F3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AB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nadsky.rb.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nadsky.rb.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nadsky.rb.3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rnadsky.rb.2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nadsky.rb.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2026-01-14T11:06:00Z</dcterms:created>
  <dcterms:modified xsi:type="dcterms:W3CDTF">2026-01-14T11:44:00Z</dcterms:modified>
</cp:coreProperties>
</file>